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1D88" w14:textId="77777777" w:rsidR="0065757B" w:rsidRPr="00C04C1F" w:rsidRDefault="00FE10C3" w:rsidP="00D44E05">
      <w:pPr>
        <w:jc w:val="center"/>
        <w:rPr>
          <w:b/>
          <w:sz w:val="28"/>
        </w:rPr>
      </w:pPr>
      <w:r w:rsidRPr="00C04C1F">
        <w:rPr>
          <w:b/>
          <w:sz w:val="28"/>
        </w:rPr>
        <w:t xml:space="preserve">NASAA </w:t>
      </w:r>
      <w:r w:rsidR="00D44E05" w:rsidRPr="00C04C1F">
        <w:rPr>
          <w:b/>
          <w:sz w:val="28"/>
        </w:rPr>
        <w:t xml:space="preserve">2017 </w:t>
      </w:r>
      <w:r w:rsidRPr="00C04C1F">
        <w:rPr>
          <w:b/>
          <w:sz w:val="28"/>
        </w:rPr>
        <w:t>Leadership Institute</w:t>
      </w:r>
    </w:p>
    <w:p w14:paraId="3FBBD867" w14:textId="77777777" w:rsidR="007D145E" w:rsidRDefault="00360FE7" w:rsidP="007D145E">
      <w:pPr>
        <w:jc w:val="center"/>
      </w:pPr>
      <w:r>
        <w:rPr>
          <w:b/>
          <w:sz w:val="28"/>
        </w:rPr>
        <w:t>Case Studies</w:t>
      </w:r>
    </w:p>
    <w:p w14:paraId="2469CAC6" w14:textId="77777777" w:rsidR="00C53B01" w:rsidRDefault="00C53B01"/>
    <w:p w14:paraId="0994E23A" w14:textId="77777777" w:rsidR="00B74DC4" w:rsidRDefault="00B74DC4"/>
    <w:p w14:paraId="2FB78BCF" w14:textId="77777777" w:rsidR="00B74DC4" w:rsidRDefault="00B74DC4"/>
    <w:p w14:paraId="2F7B5BA4" w14:textId="77777777" w:rsidR="00C53B01" w:rsidRPr="007D145E" w:rsidRDefault="00955A1B">
      <w:pPr>
        <w:rPr>
          <w:b/>
        </w:rPr>
      </w:pPr>
      <w:r>
        <w:rPr>
          <w:b/>
        </w:rPr>
        <w:t xml:space="preserve">1. </w:t>
      </w:r>
      <w:r w:rsidR="00994BEA">
        <w:rPr>
          <w:b/>
        </w:rPr>
        <w:t xml:space="preserve">Inclusive </w:t>
      </w:r>
      <w:r w:rsidR="00C53B01" w:rsidRPr="007D145E">
        <w:rPr>
          <w:b/>
        </w:rPr>
        <w:t>Planning</w:t>
      </w:r>
    </w:p>
    <w:p w14:paraId="2A777B72" w14:textId="77777777" w:rsidR="00C53B01" w:rsidRDefault="00177C10">
      <w:r>
        <w:t>Per federal requirements, e</w:t>
      </w:r>
      <w:r w:rsidR="007D145E">
        <w:t xml:space="preserve">very state arts agency </w:t>
      </w:r>
      <w:r>
        <w:t xml:space="preserve">must </w:t>
      </w:r>
      <w:r w:rsidR="007D145E">
        <w:t xml:space="preserve">conduct an inclusive </w:t>
      </w:r>
      <w:r>
        <w:t xml:space="preserve">strategic </w:t>
      </w:r>
      <w:r w:rsidR="007D145E">
        <w:t xml:space="preserve">planning process that is responsive to the needs of historically underserved groups. </w:t>
      </w:r>
      <w:r w:rsidR="00994BEA">
        <w:t>The definition of "underserved" varies, but is usually some combination of specific cultural</w:t>
      </w:r>
      <w:r w:rsidR="00F51360">
        <w:t>/ethnic</w:t>
      </w:r>
      <w:r w:rsidR="00994BEA">
        <w:t xml:space="preserve"> groups, immigrant </w:t>
      </w:r>
      <w:r>
        <w:t>populations</w:t>
      </w:r>
      <w:r w:rsidR="00994BEA">
        <w:t xml:space="preserve">, geographically isolated communities, institutionalized </w:t>
      </w:r>
      <w:r>
        <w:t>person</w:t>
      </w:r>
      <w:r w:rsidR="00994BEA">
        <w:t>s</w:t>
      </w:r>
      <w:r>
        <w:t>, the elderly or</w:t>
      </w:r>
      <w:r w:rsidR="00994BEA">
        <w:t xml:space="preserve"> the disabled. State arts agency planning processes must </w:t>
      </w:r>
      <w:r>
        <w:t>determine</w:t>
      </w:r>
      <w:r w:rsidR="00994BEA">
        <w:t xml:space="preserve"> the needs of such </w:t>
      </w:r>
      <w:r w:rsidR="00F51360">
        <w:t xml:space="preserve">populations, and the </w:t>
      </w:r>
      <w:r w:rsidR="00994BEA">
        <w:t xml:space="preserve">resulting </w:t>
      </w:r>
      <w:r w:rsidR="00F51360">
        <w:t xml:space="preserve">strategic </w:t>
      </w:r>
      <w:r w:rsidR="00994BEA">
        <w:t xml:space="preserve">plans </w:t>
      </w:r>
      <w:r w:rsidR="009A578E">
        <w:t xml:space="preserve">must </w:t>
      </w:r>
      <w:r w:rsidR="00994BEA">
        <w:t xml:space="preserve">demonstrate how the agency will address those needs.  </w:t>
      </w:r>
      <w:r w:rsidR="00015FBF">
        <w:t>Teams comprised of senior staff and council/board members typically lead planning efforts</w:t>
      </w:r>
      <w:r w:rsidR="00D3750F">
        <w:t>. DEI q</w:t>
      </w:r>
      <w:r w:rsidR="00994BEA">
        <w:t xml:space="preserve">uestions that typically </w:t>
      </w:r>
      <w:r w:rsidR="00D3750F">
        <w:t xml:space="preserve">arise </w:t>
      </w:r>
      <w:r w:rsidR="009A578E">
        <w:t xml:space="preserve">for those teams </w:t>
      </w:r>
      <w:r w:rsidR="00994BEA">
        <w:t>are:</w:t>
      </w:r>
    </w:p>
    <w:p w14:paraId="44C78839" w14:textId="77777777" w:rsidR="00994BEA" w:rsidRDefault="00994BEA"/>
    <w:p w14:paraId="35C1DB4F" w14:textId="77777777" w:rsidR="00994BEA" w:rsidRDefault="00F45A63" w:rsidP="00994BEA">
      <w:pPr>
        <w:pStyle w:val="ListParagraph"/>
        <w:numPr>
          <w:ilvl w:val="0"/>
          <w:numId w:val="3"/>
        </w:numPr>
      </w:pPr>
      <w:r>
        <w:t>What is the best way to get demographic data from populations served</w:t>
      </w:r>
      <w:r w:rsidR="00D3750F">
        <w:t>?</w:t>
      </w:r>
    </w:p>
    <w:p w14:paraId="69072F0D" w14:textId="77777777" w:rsidR="00D3750F" w:rsidRDefault="00D3750F" w:rsidP="00994BEA">
      <w:pPr>
        <w:pStyle w:val="ListParagraph"/>
        <w:numPr>
          <w:ilvl w:val="0"/>
          <w:numId w:val="3"/>
        </w:numPr>
      </w:pPr>
      <w:r>
        <w:t>How</w:t>
      </w:r>
      <w:r w:rsidR="00015FBF">
        <w:t xml:space="preserve"> can</w:t>
      </w:r>
      <w:r w:rsidR="00F45A63">
        <w:t xml:space="preserve"> we help agencies understand the importance of this data</w:t>
      </w:r>
      <w:r>
        <w:t xml:space="preserve">? </w:t>
      </w:r>
    </w:p>
    <w:p w14:paraId="53A4FF41" w14:textId="77777777" w:rsidR="00F51360" w:rsidRDefault="008E05FA" w:rsidP="00994BEA">
      <w:pPr>
        <w:pStyle w:val="ListParagraph"/>
        <w:numPr>
          <w:ilvl w:val="0"/>
          <w:numId w:val="3"/>
        </w:numPr>
      </w:pPr>
      <w:r>
        <w:t>Can we engage this conversation if we ourselves are not diverse</w:t>
      </w:r>
      <w:r w:rsidR="00F51360">
        <w:t xml:space="preserve">? </w:t>
      </w:r>
    </w:p>
    <w:p w14:paraId="7BE15247" w14:textId="77777777" w:rsidR="008E05FA" w:rsidRDefault="008E05FA" w:rsidP="008E05FA"/>
    <w:p w14:paraId="0E1E5CB1" w14:textId="77777777" w:rsidR="008E05FA" w:rsidRDefault="008E05FA" w:rsidP="008E05FA"/>
    <w:p w14:paraId="3DD69F2F" w14:textId="77777777" w:rsidR="008E05FA" w:rsidRDefault="008E05FA" w:rsidP="008E05FA">
      <w:r>
        <w:t>Notes</w:t>
      </w:r>
    </w:p>
    <w:p w14:paraId="6DA5A058" w14:textId="77777777" w:rsidR="008E05FA" w:rsidRDefault="00015FBF" w:rsidP="008E05FA">
      <w:r>
        <w:pict w14:anchorId="7A20A299">
          <v:rect id="_x0000_i1025" style="width:0;height:1.5pt" o:hralign="center" o:hrstd="t" o:hr="t" fillcolor="#aaa" stroked="f"/>
        </w:pict>
      </w:r>
    </w:p>
    <w:p w14:paraId="06053ABF" w14:textId="77777777" w:rsidR="00360FE7" w:rsidRDefault="00360FE7">
      <w:r>
        <w:br w:type="page"/>
      </w:r>
    </w:p>
    <w:p w14:paraId="11AB5EB9" w14:textId="77777777" w:rsidR="00E35228" w:rsidRPr="00D44E05" w:rsidRDefault="00955A1B" w:rsidP="00E35228">
      <w:pPr>
        <w:rPr>
          <w:b/>
        </w:rPr>
      </w:pPr>
      <w:r>
        <w:rPr>
          <w:b/>
        </w:rPr>
        <w:lastRenderedPageBreak/>
        <w:t xml:space="preserve">2. </w:t>
      </w:r>
      <w:r w:rsidR="00E35228" w:rsidRPr="00D44E05">
        <w:rPr>
          <w:b/>
        </w:rPr>
        <w:t>A</w:t>
      </w:r>
      <w:r w:rsidR="00E35228">
        <w:rPr>
          <w:b/>
        </w:rPr>
        <w:t xml:space="preserve"> Council DEI Committee</w:t>
      </w:r>
    </w:p>
    <w:p w14:paraId="765D8E8F" w14:textId="77777777" w:rsidR="00E35228" w:rsidRDefault="00E35228" w:rsidP="00E35228">
      <w:r>
        <w:t>A state arts agency's council</w:t>
      </w:r>
      <w:r w:rsidR="00873920">
        <w:t>/board</w:t>
      </w:r>
      <w:r>
        <w:t xml:space="preserve"> has created a </w:t>
      </w:r>
      <w:r w:rsidR="00005277">
        <w:t xml:space="preserve">formal </w:t>
      </w:r>
      <w:r>
        <w:t xml:space="preserve">Diversity Committee. Among other roles, this group has assumed responsibility </w:t>
      </w:r>
      <w:r w:rsidR="00873920">
        <w:t xml:space="preserve">for building new relationships </w:t>
      </w:r>
      <w:r>
        <w:t>with ALANA</w:t>
      </w:r>
      <w:r w:rsidR="008E05FA">
        <w:t xml:space="preserve"> (</w:t>
      </w:r>
      <w:r w:rsidR="00015FBF">
        <w:t xml:space="preserve">African </w:t>
      </w:r>
      <w:proofErr w:type="gramStart"/>
      <w:r w:rsidR="00015FBF">
        <w:t>Latino(</w:t>
      </w:r>
      <w:proofErr w:type="gramEnd"/>
      <w:r w:rsidR="00015FBF">
        <w:t xml:space="preserve">a), Asian, Native American) </w:t>
      </w:r>
      <w:r>
        <w:t>arts organizations</w:t>
      </w:r>
      <w:r w:rsidR="00873920">
        <w:t>,</w:t>
      </w:r>
      <w:r>
        <w:t xml:space="preserve"> learn</w:t>
      </w:r>
      <w:r w:rsidR="00873920">
        <w:t>ing</w:t>
      </w:r>
      <w:r>
        <w:t xml:space="preserve"> </w:t>
      </w:r>
      <w:r w:rsidR="00873920">
        <w:t xml:space="preserve">more </w:t>
      </w:r>
      <w:r>
        <w:t xml:space="preserve">about their work and </w:t>
      </w:r>
      <w:r w:rsidR="00873920">
        <w:t>facilitating their access to state arts agency resources</w:t>
      </w:r>
      <w:r>
        <w:t>. The committee's first priority is to open new lines of dialogue</w:t>
      </w:r>
      <w:r w:rsidR="00873920">
        <w:t xml:space="preserve">, which will inform subsequent </w:t>
      </w:r>
      <w:r>
        <w:t xml:space="preserve">action plans </w:t>
      </w:r>
      <w:r w:rsidR="00873920">
        <w:t>for developing new resources tailored to ALANA organizations' needs.</w:t>
      </w:r>
      <w:r>
        <w:t xml:space="preserve"> The</w:t>
      </w:r>
      <w:r w:rsidR="00005277">
        <w:t xml:space="preserve"> committee's initial </w:t>
      </w:r>
      <w:r>
        <w:t xml:space="preserve">questions </w:t>
      </w:r>
      <w:r w:rsidR="00955A1B">
        <w:t xml:space="preserve">might </w:t>
      </w:r>
      <w:r>
        <w:t>include:</w:t>
      </w:r>
    </w:p>
    <w:p w14:paraId="7E32FC5B" w14:textId="77777777" w:rsidR="00E35228" w:rsidRDefault="00E35228" w:rsidP="00E35228"/>
    <w:p w14:paraId="05082B5E" w14:textId="77777777" w:rsidR="00E35228" w:rsidRDefault="002F03E7" w:rsidP="00E35228">
      <w:pPr>
        <w:pStyle w:val="ListParagraph"/>
        <w:numPr>
          <w:ilvl w:val="0"/>
          <w:numId w:val="1"/>
        </w:numPr>
      </w:pPr>
      <w:r>
        <w:t>What is the ‘best’ way to</w:t>
      </w:r>
      <w:r w:rsidR="00E35228">
        <w:t xml:space="preserve"> </w:t>
      </w:r>
      <w:r>
        <w:t>connect with</w:t>
      </w:r>
      <w:r w:rsidR="00E35228">
        <w:t xml:space="preserve"> ALANA organizations with whom we haven't worked before? How can we convey a sincere/authentic interest in building relationship</w:t>
      </w:r>
      <w:r w:rsidR="008B5B0E">
        <w:t>s</w:t>
      </w:r>
      <w:r w:rsidR="00E35228">
        <w:t xml:space="preserve">? </w:t>
      </w:r>
    </w:p>
    <w:p w14:paraId="257475D0" w14:textId="77777777" w:rsidR="00E35228" w:rsidRDefault="00E35228" w:rsidP="00E35228">
      <w:pPr>
        <w:pStyle w:val="ListParagraph"/>
        <w:numPr>
          <w:ilvl w:val="0"/>
          <w:numId w:val="1"/>
        </w:numPr>
      </w:pPr>
      <w:r>
        <w:t xml:space="preserve">How </w:t>
      </w:r>
      <w:r w:rsidR="002F03E7">
        <w:t>do we can</w:t>
      </w:r>
      <w:r>
        <w:t xml:space="preserve"> convey the importance</w:t>
      </w:r>
      <w:r w:rsidR="00873920">
        <w:t xml:space="preserve"> </w:t>
      </w:r>
      <w:r w:rsidR="00C16196">
        <w:t>of invest</w:t>
      </w:r>
      <w:r>
        <w:t>ing t</w:t>
      </w:r>
      <w:r w:rsidR="00C16196">
        <w:t>he t</w:t>
      </w:r>
      <w:r>
        <w:t xml:space="preserve">ime </w:t>
      </w:r>
      <w:r w:rsidR="00C16196">
        <w:t xml:space="preserve">it takes to build </w:t>
      </w:r>
      <w:r w:rsidR="00F45AA9">
        <w:t>these relationships</w:t>
      </w:r>
      <w:r>
        <w:t xml:space="preserve">? </w:t>
      </w:r>
    </w:p>
    <w:p w14:paraId="7FD87D08" w14:textId="77777777" w:rsidR="00B74DC4" w:rsidRDefault="00B74DC4" w:rsidP="00B74DC4">
      <w:pPr>
        <w:ind w:left="360"/>
      </w:pPr>
    </w:p>
    <w:p w14:paraId="2F419F42" w14:textId="77777777" w:rsidR="00B74DC4" w:rsidRDefault="00B74DC4" w:rsidP="00DC3078">
      <w:r>
        <w:t>Notes</w:t>
      </w:r>
      <w:r w:rsidR="00015FBF">
        <w:pict w14:anchorId="510ABB7F">
          <v:rect id="_x0000_i1026" style="width:0;height:1.5pt" o:hralign="center" o:hrstd="t" o:hr="t" fillcolor="#aaa" stroked="f"/>
        </w:pict>
      </w:r>
    </w:p>
    <w:p w14:paraId="03876A7E" w14:textId="77777777" w:rsidR="00B74DC4" w:rsidRDefault="00B74DC4" w:rsidP="00B74DC4"/>
    <w:p w14:paraId="7D0D0A22" w14:textId="77777777" w:rsidR="00360FE7" w:rsidRDefault="00360FE7">
      <w:pPr>
        <w:rPr>
          <w:b/>
        </w:rPr>
      </w:pPr>
      <w:r>
        <w:rPr>
          <w:b/>
        </w:rPr>
        <w:br w:type="page"/>
      </w:r>
    </w:p>
    <w:p w14:paraId="784ABA8D" w14:textId="77777777" w:rsidR="00C04C1F" w:rsidRPr="005622A3" w:rsidRDefault="00955A1B">
      <w:pPr>
        <w:rPr>
          <w:b/>
        </w:rPr>
      </w:pPr>
      <w:r>
        <w:rPr>
          <w:b/>
        </w:rPr>
        <w:lastRenderedPageBreak/>
        <w:t xml:space="preserve">3. </w:t>
      </w:r>
      <w:r w:rsidR="00E262D4">
        <w:rPr>
          <w:b/>
        </w:rPr>
        <w:t>Introducing a</w:t>
      </w:r>
      <w:r w:rsidR="00C04C1F" w:rsidRPr="005622A3">
        <w:rPr>
          <w:b/>
        </w:rPr>
        <w:t xml:space="preserve"> </w:t>
      </w:r>
      <w:r>
        <w:rPr>
          <w:b/>
        </w:rPr>
        <w:t xml:space="preserve">Dedicated </w:t>
      </w:r>
      <w:r w:rsidR="00C04C1F" w:rsidRPr="005622A3">
        <w:rPr>
          <w:b/>
        </w:rPr>
        <w:t>Grant Program</w:t>
      </w:r>
    </w:p>
    <w:p w14:paraId="65E3AB55" w14:textId="77777777" w:rsidR="00DD53C2" w:rsidRDefault="005622A3">
      <w:r>
        <w:t xml:space="preserve">A state arts agency is creating a new </w:t>
      </w:r>
      <w:r w:rsidR="00DD53C2">
        <w:t xml:space="preserve">grant </w:t>
      </w:r>
      <w:r>
        <w:t xml:space="preserve">program that is designed </w:t>
      </w:r>
      <w:r w:rsidR="00955A1B">
        <w:t>specifically</w:t>
      </w:r>
      <w:r>
        <w:t xml:space="preserve"> for ALANA organizations. </w:t>
      </w:r>
      <w:r w:rsidR="00DD53C2">
        <w:t xml:space="preserve">The awards will </w:t>
      </w:r>
      <w:r>
        <w:t xml:space="preserve">provide </w:t>
      </w:r>
      <w:r w:rsidR="00E262D4">
        <w:t>$</w:t>
      </w:r>
      <w:r w:rsidR="00955A1B">
        <w:t>15</w:t>
      </w:r>
      <w:r w:rsidR="00E262D4">
        <w:t>,000</w:t>
      </w:r>
      <w:r w:rsidR="00955A1B">
        <w:t xml:space="preserve"> awards</w:t>
      </w:r>
      <w:r>
        <w:t xml:space="preserve"> </w:t>
      </w:r>
      <w:r w:rsidR="00955A1B">
        <w:t xml:space="preserve">for up to three years </w:t>
      </w:r>
      <w:r>
        <w:t xml:space="preserve">that can </w:t>
      </w:r>
      <w:r w:rsidR="00DD53C2">
        <w:t xml:space="preserve">be used </w:t>
      </w:r>
      <w:r w:rsidR="00955A1B">
        <w:t xml:space="preserve">flexibly </w:t>
      </w:r>
      <w:r w:rsidR="00DD53C2">
        <w:t xml:space="preserve">for </w:t>
      </w:r>
      <w:r>
        <w:t>programming</w:t>
      </w:r>
      <w:r w:rsidR="00E262D4">
        <w:t xml:space="preserve">, </w:t>
      </w:r>
      <w:proofErr w:type="gramStart"/>
      <w:r w:rsidR="00E262D4">
        <w:t xml:space="preserve">staffing </w:t>
      </w:r>
      <w:r>
        <w:t xml:space="preserve"> or</w:t>
      </w:r>
      <w:proofErr w:type="gramEnd"/>
      <w:r>
        <w:t xml:space="preserve"> operations</w:t>
      </w:r>
      <w:r w:rsidR="00955A1B">
        <w:t>. A</w:t>
      </w:r>
      <w:r w:rsidR="00DD53C2">
        <w:t xml:space="preserve">wardees also </w:t>
      </w:r>
      <w:r w:rsidR="00955A1B">
        <w:t xml:space="preserve">will </w:t>
      </w:r>
      <w:r w:rsidR="00DD53C2">
        <w:t>receive money to participate in capacity-building training</w:t>
      </w:r>
      <w:r w:rsidR="00955A1B">
        <w:t xml:space="preserve"> and peer-to-peer networking</w:t>
      </w:r>
      <w:r>
        <w:t xml:space="preserve">. </w:t>
      </w:r>
      <w:r w:rsidR="00E262D4">
        <w:t xml:space="preserve">The new program has </w:t>
      </w:r>
      <w:r>
        <w:t>been designed with care</w:t>
      </w:r>
      <w:r w:rsidR="00F51360">
        <w:t>,</w:t>
      </w:r>
      <w:r>
        <w:t xml:space="preserve"> </w:t>
      </w:r>
      <w:r w:rsidR="00E262D4">
        <w:t xml:space="preserve">and </w:t>
      </w:r>
      <w:r w:rsidR="00E50E18">
        <w:t xml:space="preserve">with </w:t>
      </w:r>
      <w:r w:rsidR="00E262D4">
        <w:t>the input of stakeholders</w:t>
      </w:r>
      <w:r w:rsidR="00F51360">
        <w:t>,</w:t>
      </w:r>
      <w:r w:rsidR="00E262D4">
        <w:t xml:space="preserve"> </w:t>
      </w:r>
      <w:r>
        <w:t xml:space="preserve">to avoid eligibility </w:t>
      </w:r>
      <w:r w:rsidR="00955A1B">
        <w:t xml:space="preserve">restrictions </w:t>
      </w:r>
      <w:r>
        <w:t>(</w:t>
      </w:r>
      <w:r w:rsidR="00E262D4">
        <w:t xml:space="preserve">like </w:t>
      </w:r>
      <w:r>
        <w:t xml:space="preserve">audit thresholds or onerous reporting requirements) that </w:t>
      </w:r>
      <w:r w:rsidR="00E262D4">
        <w:t xml:space="preserve">would </w:t>
      </w:r>
      <w:r>
        <w:t xml:space="preserve">pose disproportionate barriers to funding for groups with systemically </w:t>
      </w:r>
      <w:r w:rsidR="00E262D4">
        <w:t xml:space="preserve">limited </w:t>
      </w:r>
      <w:r>
        <w:t xml:space="preserve">access to capital. When the </w:t>
      </w:r>
      <w:r w:rsidR="00E262D4">
        <w:t xml:space="preserve">state arts agency </w:t>
      </w:r>
      <w:r w:rsidR="00DD53C2">
        <w:t xml:space="preserve">staff presents the </w:t>
      </w:r>
      <w:r w:rsidR="00E262D4">
        <w:t xml:space="preserve">new grant program's guidelines </w:t>
      </w:r>
      <w:r w:rsidR="00DD53C2">
        <w:t xml:space="preserve">to the </w:t>
      </w:r>
      <w:r w:rsidR="009A578E">
        <w:t xml:space="preserve">council </w:t>
      </w:r>
      <w:r w:rsidR="00DD53C2">
        <w:t xml:space="preserve">for </w:t>
      </w:r>
      <w:r w:rsidR="009A578E">
        <w:t xml:space="preserve">policy </w:t>
      </w:r>
      <w:r w:rsidR="00DD53C2">
        <w:t xml:space="preserve">approval, the following </w:t>
      </w:r>
      <w:r w:rsidR="009A578E">
        <w:t xml:space="preserve">discussion </w:t>
      </w:r>
      <w:r w:rsidR="00DD53C2">
        <w:t>questions arise:</w:t>
      </w:r>
    </w:p>
    <w:p w14:paraId="6A30BC4F" w14:textId="77777777" w:rsidR="00DD53C2" w:rsidRDefault="00DD53C2"/>
    <w:p w14:paraId="6AB51A22" w14:textId="77777777" w:rsidR="00DD53C2" w:rsidRDefault="00B54A04" w:rsidP="00DD53C2">
      <w:pPr>
        <w:pStyle w:val="ListParagraph"/>
        <w:numPr>
          <w:ilvl w:val="0"/>
          <w:numId w:val="6"/>
        </w:numPr>
      </w:pPr>
      <w:r>
        <w:t xml:space="preserve">What is the rationale for </w:t>
      </w:r>
      <w:r w:rsidR="00E50E18">
        <w:t>targeting this kind of resource to ALANA</w:t>
      </w:r>
      <w:r w:rsidR="00DD53C2">
        <w:t xml:space="preserve"> organizations</w:t>
      </w:r>
      <w:r w:rsidR="0077008C">
        <w:t xml:space="preserve"> as opposed to other needy organizations</w:t>
      </w:r>
      <w:r w:rsidR="00E262D4">
        <w:t>?</w:t>
      </w:r>
      <w:r w:rsidR="009A578E">
        <w:t xml:space="preserve"> </w:t>
      </w:r>
    </w:p>
    <w:p w14:paraId="40B878B9" w14:textId="77777777" w:rsidR="00333699" w:rsidRDefault="0077008C" w:rsidP="00DD53C2">
      <w:pPr>
        <w:pStyle w:val="ListParagraph"/>
        <w:numPr>
          <w:ilvl w:val="0"/>
          <w:numId w:val="6"/>
        </w:numPr>
      </w:pPr>
      <w:r>
        <w:t xml:space="preserve">How do the requirements for this program shed light on our other </w:t>
      </w:r>
      <w:proofErr w:type="spellStart"/>
      <w:r w:rsidR="00333699">
        <w:t>grantmak</w:t>
      </w:r>
      <w:r w:rsidR="00E50E18">
        <w:t>ing</w:t>
      </w:r>
      <w:proofErr w:type="spellEnd"/>
      <w:r w:rsidR="00E50E18">
        <w:t xml:space="preserve"> requirements?  Can we use thi</w:t>
      </w:r>
      <w:r w:rsidR="00333699">
        <w:t>s process t</w:t>
      </w:r>
      <w:r w:rsidR="00E50E18">
        <w:t>o</w:t>
      </w:r>
      <w:r w:rsidR="00333699">
        <w:t xml:space="preserve"> inform and streamline our core practice? </w:t>
      </w:r>
    </w:p>
    <w:p w14:paraId="7FFC1A09" w14:textId="77777777" w:rsidR="00DC3078" w:rsidRDefault="00E262D4" w:rsidP="00737DF0">
      <w:pPr>
        <w:pStyle w:val="ListParagraph"/>
        <w:numPr>
          <w:ilvl w:val="0"/>
          <w:numId w:val="6"/>
        </w:numPr>
      </w:pPr>
      <w:r>
        <w:t xml:space="preserve">To provide these grants, </w:t>
      </w:r>
      <w:r w:rsidR="00005277">
        <w:t xml:space="preserve">we'll need to </w:t>
      </w:r>
      <w:r>
        <w:t>divert funds away from programs</w:t>
      </w:r>
      <w:r w:rsidR="00005277">
        <w:t xml:space="preserve"> serving other groups</w:t>
      </w:r>
      <w:r w:rsidR="00737DF0">
        <w:t xml:space="preserve">, how do we build buy-in for inclusion rather than competition? </w:t>
      </w:r>
    </w:p>
    <w:p w14:paraId="057FBA64" w14:textId="77777777" w:rsidR="00DC3078" w:rsidRDefault="00DC3078" w:rsidP="00DC3078"/>
    <w:p w14:paraId="101E5031" w14:textId="77777777" w:rsidR="00DC3078" w:rsidRDefault="00DC3078" w:rsidP="00DC3078">
      <w:r>
        <w:t>Notes</w:t>
      </w:r>
      <w:r w:rsidR="00015FBF">
        <w:pict w14:anchorId="23C7D0FA">
          <v:rect id="_x0000_i1027" style="width:0;height:1.5pt" o:hralign="center" o:hrstd="t" o:hr="t" fillcolor="#aaa" stroked="f"/>
        </w:pict>
      </w:r>
    </w:p>
    <w:p w14:paraId="75F734AD" w14:textId="77777777" w:rsidR="00360FE7" w:rsidRDefault="00360FE7" w:rsidP="00DC3078">
      <w:r>
        <w:br w:type="page"/>
      </w:r>
    </w:p>
    <w:p w14:paraId="27ACB8A0" w14:textId="77777777" w:rsidR="00E658F7" w:rsidRPr="00C04C1F" w:rsidRDefault="00955A1B" w:rsidP="00E658F7">
      <w:pPr>
        <w:rPr>
          <w:b/>
        </w:rPr>
      </w:pPr>
      <w:r>
        <w:rPr>
          <w:b/>
        </w:rPr>
        <w:lastRenderedPageBreak/>
        <w:t xml:space="preserve">4. </w:t>
      </w:r>
      <w:r w:rsidR="00C04C1F" w:rsidRPr="00C04C1F">
        <w:rPr>
          <w:b/>
        </w:rPr>
        <w:t>Shifting</w:t>
      </w:r>
      <w:r w:rsidR="00687C2A">
        <w:rPr>
          <w:b/>
        </w:rPr>
        <w:t xml:space="preserve"> </w:t>
      </w:r>
      <w:r w:rsidR="00C04C1F">
        <w:rPr>
          <w:b/>
        </w:rPr>
        <w:t xml:space="preserve">GOS </w:t>
      </w:r>
      <w:r w:rsidR="00E658F7" w:rsidRPr="00C04C1F">
        <w:rPr>
          <w:b/>
        </w:rPr>
        <w:t>Grant Criteria</w:t>
      </w:r>
      <w:r w:rsidR="00687C2A">
        <w:rPr>
          <w:b/>
        </w:rPr>
        <w:t xml:space="preserve"> to Incentivize DEI Practices</w:t>
      </w:r>
    </w:p>
    <w:p w14:paraId="28339BA2" w14:textId="77777777" w:rsidR="00E658F7" w:rsidRDefault="00C04C1F" w:rsidP="00E658F7">
      <w:r>
        <w:t xml:space="preserve">A state arts agency </w:t>
      </w:r>
      <w:r w:rsidR="00344277">
        <w:t xml:space="preserve">wants to </w:t>
      </w:r>
      <w:r>
        <w:t xml:space="preserve">retool the criteria </w:t>
      </w:r>
      <w:r w:rsidR="00687C2A">
        <w:t xml:space="preserve">it </w:t>
      </w:r>
      <w:r w:rsidR="00344277">
        <w:t>use</w:t>
      </w:r>
      <w:r w:rsidR="00687C2A">
        <w:t>s</w:t>
      </w:r>
      <w:r w:rsidR="00344277">
        <w:t xml:space="preserve"> to adjudicate </w:t>
      </w:r>
      <w:r>
        <w:t xml:space="preserve">its General Operating Support </w:t>
      </w:r>
      <w:r w:rsidR="00344277">
        <w:t xml:space="preserve">(GOS) </w:t>
      </w:r>
      <w:r>
        <w:t>grant</w:t>
      </w:r>
      <w:r w:rsidR="00344277">
        <w:t>s</w:t>
      </w:r>
      <w:r>
        <w:t xml:space="preserve">, which provide substantial unrestricted </w:t>
      </w:r>
      <w:r w:rsidR="00344277">
        <w:t xml:space="preserve">awards </w:t>
      </w:r>
      <w:r>
        <w:t>($</w:t>
      </w:r>
      <w:r w:rsidR="00344277">
        <w:t>25</w:t>
      </w:r>
      <w:r>
        <w:t xml:space="preserve">,000-$500,000) </w:t>
      </w:r>
      <w:r w:rsidR="00344277">
        <w:t xml:space="preserve">to </w:t>
      </w:r>
      <w:r w:rsidR="00F51360">
        <w:t xml:space="preserve">large </w:t>
      </w:r>
      <w:r>
        <w:t xml:space="preserve">arts </w:t>
      </w:r>
      <w:r w:rsidR="00344277">
        <w:t>institutions</w:t>
      </w:r>
      <w:r>
        <w:t xml:space="preserve">. </w:t>
      </w:r>
      <w:r w:rsidR="00344277">
        <w:t xml:space="preserve">The new criteria would </w:t>
      </w:r>
      <w:r w:rsidR="00873920">
        <w:t xml:space="preserve">promote DEI by </w:t>
      </w:r>
      <w:r w:rsidR="00344277">
        <w:t>tak</w:t>
      </w:r>
      <w:r w:rsidR="00873920">
        <w:t>ing</w:t>
      </w:r>
      <w:r w:rsidR="00344277">
        <w:t xml:space="preserve"> applicants' board, staff and audience diversity into account; requir</w:t>
      </w:r>
      <w:r w:rsidR="00873920">
        <w:t>ing</w:t>
      </w:r>
      <w:r w:rsidR="00344277">
        <w:t xml:space="preserve"> applicants to document practices that advance DEI best practices; and increas</w:t>
      </w:r>
      <w:r w:rsidR="00873920">
        <w:t>ing</w:t>
      </w:r>
      <w:r w:rsidR="00344277">
        <w:t xml:space="preserve"> the weight of </w:t>
      </w:r>
      <w:r w:rsidR="00005277">
        <w:t xml:space="preserve">panel evaluation </w:t>
      </w:r>
      <w:r w:rsidR="00344277">
        <w:t xml:space="preserve">scores </w:t>
      </w:r>
      <w:r w:rsidR="00005277">
        <w:t xml:space="preserve">for </w:t>
      </w:r>
      <w:r w:rsidR="00687C2A">
        <w:t>"</w:t>
      </w:r>
      <w:r w:rsidR="00344277">
        <w:t>community involvement</w:t>
      </w:r>
      <w:r w:rsidR="00687C2A">
        <w:t>"</w:t>
      </w:r>
      <w:r w:rsidR="00344277">
        <w:t xml:space="preserve"> </w:t>
      </w:r>
      <w:r w:rsidR="00453250">
        <w:t>as well as</w:t>
      </w:r>
      <w:r w:rsidR="00873920">
        <w:t xml:space="preserve"> </w:t>
      </w:r>
      <w:r w:rsidR="00344277">
        <w:t>"artistic excellence</w:t>
      </w:r>
      <w:r w:rsidR="00873920">
        <w:t>.</w:t>
      </w:r>
      <w:r w:rsidR="00344277">
        <w:t>"</w:t>
      </w:r>
      <w:r w:rsidR="00687C2A">
        <w:t xml:space="preserve"> </w:t>
      </w:r>
      <w:r w:rsidR="00344277">
        <w:t xml:space="preserve">Some GOS grantees </w:t>
      </w:r>
      <w:r>
        <w:t>have strong institutional commitments to DEI already, but the majority do not, and the</w:t>
      </w:r>
      <w:r w:rsidR="00687C2A">
        <w:t>se</w:t>
      </w:r>
      <w:r>
        <w:t xml:space="preserve"> criteria changes are likely to </w:t>
      </w:r>
      <w:r w:rsidR="00687C2A">
        <w:t xml:space="preserve">upset </w:t>
      </w:r>
      <w:r>
        <w:t>longstanding funding norms</w:t>
      </w:r>
      <w:r w:rsidR="00A069A9">
        <w:t xml:space="preserve"> for those recipients</w:t>
      </w:r>
      <w:r>
        <w:t>.</w:t>
      </w:r>
      <w:r w:rsidR="00344277">
        <w:t xml:space="preserve"> </w:t>
      </w:r>
      <w:r w:rsidR="00687C2A">
        <w:t>GOS grantees</w:t>
      </w:r>
      <w:r w:rsidR="00E262D4">
        <w:t xml:space="preserve"> wield</w:t>
      </w:r>
      <w:r w:rsidR="00344277">
        <w:t xml:space="preserve"> a lot of clout</w:t>
      </w:r>
      <w:r w:rsidR="00873920">
        <w:t>,</w:t>
      </w:r>
      <w:r w:rsidR="00344277">
        <w:t xml:space="preserve"> media visibility and political influence. Questions that arise as</w:t>
      </w:r>
      <w:r w:rsidR="00E262D4">
        <w:t xml:space="preserve"> the </w:t>
      </w:r>
      <w:r w:rsidR="00344277">
        <w:t xml:space="preserve">staff </w:t>
      </w:r>
      <w:r w:rsidR="00E262D4">
        <w:t xml:space="preserve">develops these recommendations </w:t>
      </w:r>
      <w:r w:rsidR="00344277">
        <w:t>include:</w:t>
      </w:r>
    </w:p>
    <w:p w14:paraId="5EE65098" w14:textId="77777777" w:rsidR="00344277" w:rsidRDefault="00344277" w:rsidP="00E658F7"/>
    <w:p w14:paraId="44AEC0A5" w14:textId="77777777" w:rsidR="00687C2A" w:rsidRDefault="00F0331C" w:rsidP="00344277">
      <w:pPr>
        <w:pStyle w:val="ListParagraph"/>
        <w:numPr>
          <w:ilvl w:val="0"/>
          <w:numId w:val="5"/>
        </w:numPr>
      </w:pPr>
      <w:r>
        <w:t>Is</w:t>
      </w:r>
      <w:r w:rsidR="009E0CE8">
        <w:t xml:space="preserve"> t</w:t>
      </w:r>
      <w:r w:rsidR="00B1163A">
        <w:t xml:space="preserve">he definition of </w:t>
      </w:r>
      <w:r w:rsidR="009E0CE8">
        <w:t>‘</w:t>
      </w:r>
      <w:r w:rsidR="00453250">
        <w:t>artistic excellence”</w:t>
      </w:r>
      <w:r>
        <w:t xml:space="preserve"> </w:t>
      </w:r>
      <w:r w:rsidR="00B1163A">
        <w:t xml:space="preserve">clear, consistent and culturally inclusive or is it </w:t>
      </w:r>
      <w:r>
        <w:t xml:space="preserve">being defined in such a way as to exclude </w:t>
      </w:r>
      <w:r w:rsidR="009E0CE8">
        <w:t xml:space="preserve">the work of </w:t>
      </w:r>
      <w:r>
        <w:t xml:space="preserve">organizations serving a broad </w:t>
      </w:r>
      <w:r w:rsidR="00396B25">
        <w:t xml:space="preserve">and diverse </w:t>
      </w:r>
      <w:r>
        <w:t>range of people</w:t>
      </w:r>
      <w:r w:rsidR="00687C2A">
        <w:t>?</w:t>
      </w:r>
    </w:p>
    <w:p w14:paraId="7F214338" w14:textId="77777777" w:rsidR="00DC3078" w:rsidRDefault="00BA5B08" w:rsidP="00DC3078">
      <w:pPr>
        <w:pStyle w:val="ListParagraph"/>
        <w:numPr>
          <w:ilvl w:val="0"/>
          <w:numId w:val="5"/>
        </w:numPr>
      </w:pPr>
      <w:r>
        <w:t xml:space="preserve">Resistance to inclusion </w:t>
      </w:r>
      <w:r w:rsidR="00344277">
        <w:t>could potentially damage our agency</w:t>
      </w:r>
      <w:r>
        <w:t xml:space="preserve"> if some GOS grantees</w:t>
      </w:r>
      <w:r w:rsidR="00687C2A">
        <w:t xml:space="preserve"> </w:t>
      </w:r>
      <w:r w:rsidR="00F51360">
        <w:t xml:space="preserve">go to the </w:t>
      </w:r>
      <w:r w:rsidR="00687C2A">
        <w:t xml:space="preserve">legislature to undermine our grant authority. </w:t>
      </w:r>
      <w:r w:rsidR="00873920">
        <w:t xml:space="preserve">How can we plan to </w:t>
      </w:r>
      <w:r w:rsidR="00005277">
        <w:t>address</w:t>
      </w:r>
      <w:r w:rsidR="00687C2A">
        <w:t xml:space="preserve"> those problems</w:t>
      </w:r>
      <w:r w:rsidR="00873920">
        <w:t>,</w:t>
      </w:r>
      <w:r w:rsidR="00005277">
        <w:t xml:space="preserve"> so that these </w:t>
      </w:r>
      <w:r w:rsidR="00873920">
        <w:t xml:space="preserve">criteria </w:t>
      </w:r>
      <w:r w:rsidR="00005277">
        <w:t>changes can succeed</w:t>
      </w:r>
      <w:r w:rsidR="00687C2A">
        <w:t>?</w:t>
      </w:r>
    </w:p>
    <w:p w14:paraId="3A1CADE9" w14:textId="77777777" w:rsidR="00DC3078" w:rsidRDefault="00DC3078" w:rsidP="00DC3078"/>
    <w:p w14:paraId="79489324" w14:textId="77777777" w:rsidR="00DC3078" w:rsidRDefault="00DC3078" w:rsidP="00DC3078">
      <w:r>
        <w:t>Notes</w:t>
      </w:r>
      <w:r w:rsidR="00015FBF">
        <w:pict w14:anchorId="43A8D87E">
          <v:rect id="_x0000_i1028" style="width:0;height:1.5pt" o:hralign="center" o:hrstd="t" o:hr="t" fillcolor="#aaa" stroked="f"/>
        </w:pict>
      </w:r>
    </w:p>
    <w:p w14:paraId="7041C190" w14:textId="77777777" w:rsidR="00DC3078" w:rsidRDefault="00DC3078" w:rsidP="00DC3078">
      <w:pPr>
        <w:jc w:val="both"/>
      </w:pPr>
    </w:p>
    <w:p w14:paraId="25ABAA53" w14:textId="77777777" w:rsidR="00360FE7" w:rsidRDefault="00360FE7">
      <w:r>
        <w:br w:type="page"/>
      </w:r>
    </w:p>
    <w:p w14:paraId="45B1F31D" w14:textId="77777777" w:rsidR="00E262D4" w:rsidRPr="005E1835" w:rsidRDefault="00955A1B" w:rsidP="00E262D4">
      <w:pPr>
        <w:rPr>
          <w:b/>
        </w:rPr>
      </w:pPr>
      <w:r>
        <w:rPr>
          <w:b/>
        </w:rPr>
        <w:lastRenderedPageBreak/>
        <w:t xml:space="preserve">5. </w:t>
      </w:r>
      <w:r w:rsidR="00E262D4" w:rsidRPr="005E1835">
        <w:rPr>
          <w:b/>
        </w:rPr>
        <w:t>Council Nominations</w:t>
      </w:r>
    </w:p>
    <w:p w14:paraId="56C88BE1" w14:textId="77777777" w:rsidR="00E262D4" w:rsidRDefault="00E262D4" w:rsidP="00E262D4">
      <w:proofErr w:type="gramStart"/>
      <w:r>
        <w:t>In most cases, state arts agency councils (aka their governing boards) are appointed by the Governor</w:t>
      </w:r>
      <w:proofErr w:type="gramEnd"/>
      <w:r>
        <w:t xml:space="preserve">. Many states have statutes directing the Governor to appoint a "diverse" group that is "representative" of the state as a whole, and some governors are very thoughtful about that. But </w:t>
      </w:r>
      <w:r w:rsidR="009A578E">
        <w:t>in many cases</w:t>
      </w:r>
      <w:r>
        <w:t xml:space="preserve"> the </w:t>
      </w:r>
      <w:r w:rsidR="009A578E">
        <w:t xml:space="preserve">council appointees </w:t>
      </w:r>
      <w:r>
        <w:t>come from well-connected, visible or influential circles – not a demographically diverse pool. Governors are not required to consult with the state arts agency prior to making appointments, but sometimes this opportunity does occur</w:t>
      </w:r>
      <w:r w:rsidR="00873920">
        <w:t>,</w:t>
      </w:r>
      <w:r>
        <w:t xml:space="preserve"> or can be created. </w:t>
      </w:r>
      <w:r w:rsidR="009A4A6B">
        <w:t>W</w:t>
      </w:r>
      <w:r>
        <w:t xml:space="preserve">hen a state arts agency </w:t>
      </w:r>
      <w:r w:rsidR="00F51360">
        <w:t xml:space="preserve">board chair </w:t>
      </w:r>
      <w:r w:rsidR="009A4A6B">
        <w:t>can</w:t>
      </w:r>
      <w:r>
        <w:t xml:space="preserve"> speak with a Gove</w:t>
      </w:r>
      <w:r w:rsidR="008E75BC">
        <w:t xml:space="preserve">rnor's Appointments Officer to </w:t>
      </w:r>
      <w:r>
        <w:t xml:space="preserve">recommend names or articulate </w:t>
      </w:r>
      <w:r w:rsidR="00005277">
        <w:t xml:space="preserve">the council's </w:t>
      </w:r>
      <w:r>
        <w:t>needs</w:t>
      </w:r>
      <w:r w:rsidR="00396B25">
        <w:t>, questions that arise are:</w:t>
      </w:r>
    </w:p>
    <w:p w14:paraId="66AB299A" w14:textId="77777777" w:rsidR="00E262D4" w:rsidRDefault="00E262D4" w:rsidP="00E262D4"/>
    <w:p w14:paraId="4F67E43E" w14:textId="77777777" w:rsidR="00E262D4" w:rsidRDefault="00E262D4" w:rsidP="00E262D4">
      <w:pPr>
        <w:pStyle w:val="ListParagraph"/>
        <w:numPr>
          <w:ilvl w:val="0"/>
          <w:numId w:val="2"/>
        </w:numPr>
      </w:pPr>
      <w:r>
        <w:t xml:space="preserve">How can we make a compelling appeal for culturally diverse appointments? </w:t>
      </w:r>
    </w:p>
    <w:p w14:paraId="5FABFC8F" w14:textId="77777777" w:rsidR="00DC3078" w:rsidRDefault="00BE07E2" w:rsidP="00DC3078">
      <w:pPr>
        <w:pStyle w:val="ListParagraph"/>
        <w:numPr>
          <w:ilvl w:val="0"/>
          <w:numId w:val="2"/>
        </w:numPr>
      </w:pPr>
      <w:r>
        <w:t>How do we frame the case, in the face of ex</w:t>
      </w:r>
      <w:r w:rsidR="00AC018C">
        <w:t xml:space="preserve">plicit political opposition (e.g. </w:t>
      </w:r>
      <w:r>
        <w:t>"</w:t>
      </w:r>
      <w:r w:rsidR="00AC018C">
        <w:t xml:space="preserve">pushing a </w:t>
      </w:r>
      <w:r>
        <w:t>liberal political agenda,</w:t>
      </w:r>
      <w:r w:rsidR="00E262D4">
        <w:t xml:space="preserve">" </w:t>
      </w:r>
      <w:r w:rsidR="00746853">
        <w:t>“</w:t>
      </w:r>
      <w:r w:rsidR="00AC018C">
        <w:t xml:space="preserve">bowing to </w:t>
      </w:r>
      <w:r w:rsidR="00746853">
        <w:t>political correctness</w:t>
      </w:r>
      <w:r w:rsidR="00AC018C">
        <w:t>”</w:t>
      </w:r>
      <w:r w:rsidR="00746853">
        <w:t xml:space="preserve">, </w:t>
      </w:r>
      <w:r w:rsidR="00AC018C">
        <w:t xml:space="preserve">“diversity not relevant to arts councils” </w:t>
      </w:r>
      <w:r w:rsidR="00746853">
        <w:t xml:space="preserve">etc.)? </w:t>
      </w:r>
    </w:p>
    <w:p w14:paraId="6404D236" w14:textId="77777777" w:rsidR="00DC3078" w:rsidRDefault="00DC3078" w:rsidP="00DC3078"/>
    <w:p w14:paraId="280160C6" w14:textId="77777777" w:rsidR="00DC3078" w:rsidRDefault="00DC3078" w:rsidP="00DC3078">
      <w:r>
        <w:t>Notes</w:t>
      </w:r>
      <w:r w:rsidR="00015FBF">
        <w:pict w14:anchorId="3F86332A">
          <v:rect id="_x0000_i1029" style="width:0;height:1.5pt" o:hralign="center" o:hrstd="t" o:hr="t" fillcolor="#aaa" stroked="f"/>
        </w:pict>
      </w:r>
    </w:p>
    <w:p w14:paraId="57EA48C5" w14:textId="77777777" w:rsidR="00360FE7" w:rsidRDefault="00360FE7">
      <w:r>
        <w:br w:type="page"/>
      </w:r>
    </w:p>
    <w:p w14:paraId="51F69A49" w14:textId="77777777" w:rsidR="00955A1B" w:rsidRPr="008828F0" w:rsidRDefault="00746853" w:rsidP="00955A1B">
      <w:pPr>
        <w:rPr>
          <w:b/>
        </w:rPr>
      </w:pPr>
      <w:r>
        <w:rPr>
          <w:b/>
        </w:rPr>
        <w:lastRenderedPageBreak/>
        <w:t>6. DEI in the "Non-Diverse</w:t>
      </w:r>
      <w:r w:rsidR="00955A1B">
        <w:rPr>
          <w:b/>
        </w:rPr>
        <w:t>" States</w:t>
      </w:r>
    </w:p>
    <w:p w14:paraId="7C89D1DC" w14:textId="77777777" w:rsidR="00955A1B" w:rsidRDefault="00955A1B" w:rsidP="00955A1B">
      <w:r>
        <w:t xml:space="preserve">According to the Census, White non-Hispanic residents comprise upward of 90% of the population in 9 states (ME, VT, NH, WV, ID, WY, IA, UT, MT). </w:t>
      </w:r>
      <w:r w:rsidRPr="00612DC3">
        <w:t>This does not make DEI any less important to those state arts agencies</w:t>
      </w:r>
      <w:r w:rsidR="00612DC3">
        <w:t xml:space="preserve"> b</w:t>
      </w:r>
      <w:r>
        <w:t xml:space="preserve">ut it </w:t>
      </w:r>
      <w:r w:rsidR="00612DC3">
        <w:t xml:space="preserve">reflects </w:t>
      </w:r>
      <w:r>
        <w:t>the context in which those state arts agencies approach DEI. For instance, arts grantees can truthfully say that their white boards, white staffs and white audiences meet the threshold of "reflecting the community that they serve." Among the questions that arise in this situation are:</w:t>
      </w:r>
    </w:p>
    <w:p w14:paraId="4E44E1FA" w14:textId="77777777" w:rsidR="00955A1B" w:rsidRDefault="00955A1B" w:rsidP="00955A1B"/>
    <w:p w14:paraId="439E13CE" w14:textId="77777777" w:rsidR="00955A1B" w:rsidRDefault="002B29D2" w:rsidP="00955A1B">
      <w:pPr>
        <w:pStyle w:val="ListParagraph"/>
        <w:numPr>
          <w:ilvl w:val="0"/>
          <w:numId w:val="4"/>
        </w:numPr>
      </w:pPr>
      <w:r>
        <w:t xml:space="preserve">How do we argue that we "reflect the community" while still being </w:t>
      </w:r>
      <w:r w:rsidR="00DE7B46">
        <w:t xml:space="preserve">aware </w:t>
      </w:r>
      <w:r>
        <w:t>of t</w:t>
      </w:r>
      <w:r w:rsidR="00F37635">
        <w:t xml:space="preserve">he demographic nuances </w:t>
      </w:r>
      <w:r w:rsidR="00DE7B46">
        <w:t>that</w:t>
      </w:r>
      <w:r w:rsidR="00612DC3">
        <w:t xml:space="preserve"> may mean parts of </w:t>
      </w:r>
      <w:r w:rsidR="00F37635">
        <w:t xml:space="preserve">our </w:t>
      </w:r>
      <w:r>
        <w:t>comm</w:t>
      </w:r>
      <w:r w:rsidR="00E93614">
        <w:t>unities</w:t>
      </w:r>
      <w:r w:rsidR="00612DC3">
        <w:t xml:space="preserve"> are not represented</w:t>
      </w:r>
      <w:r w:rsidR="00955A1B">
        <w:t>?</w:t>
      </w:r>
    </w:p>
    <w:p w14:paraId="226A9377" w14:textId="77777777" w:rsidR="00955A1B" w:rsidRDefault="00F37635" w:rsidP="00955A1B">
      <w:pPr>
        <w:pStyle w:val="ListParagraph"/>
        <w:numPr>
          <w:ilvl w:val="0"/>
          <w:numId w:val="4"/>
        </w:numPr>
      </w:pPr>
      <w:r>
        <w:t xml:space="preserve">How do we authentically engage a conversation and practice of </w:t>
      </w:r>
      <w:r w:rsidR="005710EA">
        <w:t>valuing</w:t>
      </w:r>
      <w:r>
        <w:t xml:space="preserve"> diversity and inclusion</w:t>
      </w:r>
      <w:r w:rsidR="005710EA">
        <w:t xml:space="preserve"> when we can’t produce </w:t>
      </w:r>
      <w:r w:rsidR="00C6455E">
        <w:t>‘</w:t>
      </w:r>
      <w:r w:rsidR="005710EA">
        <w:t>the optics</w:t>
      </w:r>
      <w:r w:rsidR="00C6455E">
        <w:t>’</w:t>
      </w:r>
      <w:r w:rsidR="005710EA">
        <w:t>?</w:t>
      </w:r>
    </w:p>
    <w:p w14:paraId="6DA7F699" w14:textId="77777777" w:rsidR="00DC3078" w:rsidRDefault="00DC3078"/>
    <w:p w14:paraId="5FAC3887" w14:textId="77777777" w:rsidR="00DC3078" w:rsidRDefault="00DC3078" w:rsidP="00DC3078">
      <w:r>
        <w:t>Notes</w:t>
      </w:r>
      <w:r w:rsidR="00015FBF">
        <w:pict w14:anchorId="1A65A07C">
          <v:rect id="_x0000_i1030" style="width:0;height:1.5pt" o:hralign="center" o:hrstd="t" o:hr="t" fillcolor="#aaa" stroked="f"/>
        </w:pict>
      </w:r>
    </w:p>
    <w:p w14:paraId="6D017113" w14:textId="77777777" w:rsidR="00360FE7" w:rsidRDefault="00360FE7">
      <w:r>
        <w:br w:type="page"/>
      </w:r>
    </w:p>
    <w:p w14:paraId="6B5BE487" w14:textId="77777777" w:rsidR="00C53B01" w:rsidRPr="00E35228" w:rsidRDefault="00955A1B">
      <w:pPr>
        <w:rPr>
          <w:b/>
        </w:rPr>
      </w:pPr>
      <w:r>
        <w:rPr>
          <w:b/>
        </w:rPr>
        <w:lastRenderedPageBreak/>
        <w:t xml:space="preserve">7. </w:t>
      </w:r>
      <w:r w:rsidR="00E35228" w:rsidRPr="00E35228">
        <w:rPr>
          <w:b/>
        </w:rPr>
        <w:t xml:space="preserve">Competing </w:t>
      </w:r>
      <w:r w:rsidR="00336AD2">
        <w:rPr>
          <w:b/>
        </w:rPr>
        <w:t xml:space="preserve">Constituencies </w:t>
      </w:r>
    </w:p>
    <w:p w14:paraId="3F5B0E59" w14:textId="77777777" w:rsidR="00FC7432" w:rsidRDefault="00873920" w:rsidP="00806F3D">
      <w:r>
        <w:t xml:space="preserve">One </w:t>
      </w:r>
      <w:r w:rsidR="00E35228">
        <w:t xml:space="preserve">state arts agency council member has publicly voiced (through </w:t>
      </w:r>
      <w:r w:rsidR="00561094">
        <w:t>an op-ed</w:t>
      </w:r>
      <w:r w:rsidR="00081CF9">
        <w:t xml:space="preserve"> </w:t>
      </w:r>
      <w:r w:rsidR="00A069A9">
        <w:t>article in a local paper</w:t>
      </w:r>
      <w:r w:rsidR="00E35228">
        <w:t xml:space="preserve">) that </w:t>
      </w:r>
      <w:r w:rsidR="00A069A9">
        <w:t xml:space="preserve">the state arts council needs to do a better job of funding </w:t>
      </w:r>
      <w:r w:rsidR="00FC7432">
        <w:t>African American organizations.</w:t>
      </w:r>
      <w:r w:rsidR="00A04C27">
        <w:t xml:space="preserve"> The council was not notified in advance</w:t>
      </w:r>
      <w:r>
        <w:t xml:space="preserve"> and </w:t>
      </w:r>
      <w:r w:rsidR="00A04C27">
        <w:t xml:space="preserve">the agency logo was used to accompany the article. </w:t>
      </w:r>
      <w:r w:rsidR="00A069A9">
        <w:t xml:space="preserve">Public records show that </w:t>
      </w:r>
      <w:r w:rsidR="0050219C">
        <w:t xml:space="preserve">in </w:t>
      </w:r>
      <w:r>
        <w:t>2017</w:t>
      </w:r>
      <w:r w:rsidR="0050219C">
        <w:t xml:space="preserve"> the </w:t>
      </w:r>
      <w:r w:rsidR="00A069A9">
        <w:t>council award</w:t>
      </w:r>
      <w:r w:rsidR="0050219C">
        <w:t>ed</w:t>
      </w:r>
      <w:r w:rsidR="00621B0E">
        <w:t xml:space="preserve"> 1</w:t>
      </w:r>
      <w:r w:rsidR="00806F3D">
        <w:t>2</w:t>
      </w:r>
      <w:r w:rsidR="00621B0E">
        <w:t xml:space="preserve">% of </w:t>
      </w:r>
      <w:r>
        <w:t xml:space="preserve">its </w:t>
      </w:r>
      <w:r w:rsidR="00A04C27">
        <w:t xml:space="preserve">grant </w:t>
      </w:r>
      <w:r w:rsidR="00621B0E">
        <w:t xml:space="preserve">funding </w:t>
      </w:r>
      <w:r w:rsidR="00E35228">
        <w:t>to African American organizations</w:t>
      </w:r>
      <w:r w:rsidR="00A069A9">
        <w:t>,</w:t>
      </w:r>
      <w:r w:rsidR="008F6DAC">
        <w:t xml:space="preserve"> </w:t>
      </w:r>
      <w:r w:rsidR="00031BEA">
        <w:t>9</w:t>
      </w:r>
      <w:r w:rsidR="008F6DAC">
        <w:t xml:space="preserve">% to Asian groups, </w:t>
      </w:r>
      <w:r w:rsidR="00081CF9">
        <w:t>1</w:t>
      </w:r>
      <w:r w:rsidR="00A04C27">
        <w:t>6</w:t>
      </w:r>
      <w:r w:rsidR="008F6DAC">
        <w:t xml:space="preserve">% to Latino/Hispanic organizations and </w:t>
      </w:r>
      <w:r>
        <w:t>3</w:t>
      </w:r>
      <w:r w:rsidR="008F6DAC">
        <w:t xml:space="preserve">% to </w:t>
      </w:r>
      <w:r w:rsidR="00336AD2">
        <w:t>Native American tribal entities.</w:t>
      </w:r>
      <w:r w:rsidR="003E65B5">
        <w:t xml:space="preserve"> </w:t>
      </w:r>
      <w:r w:rsidR="00A069A9">
        <w:t>T</w:t>
      </w:r>
      <w:r w:rsidR="00561094">
        <w:t xml:space="preserve">he </w:t>
      </w:r>
      <w:r w:rsidR="00806F3D">
        <w:t xml:space="preserve">op-ed </w:t>
      </w:r>
      <w:r>
        <w:t xml:space="preserve">included </w:t>
      </w:r>
      <w:r w:rsidR="00A069A9">
        <w:t>these numbers</w:t>
      </w:r>
      <w:r w:rsidR="00806F3D">
        <w:t xml:space="preserve">, </w:t>
      </w:r>
      <w:r>
        <w:t xml:space="preserve">citing the 12% figure as evidence of </w:t>
      </w:r>
      <w:r w:rsidR="00806F3D">
        <w:t xml:space="preserve">structural racism </w:t>
      </w:r>
      <w:r>
        <w:t xml:space="preserve">that </w:t>
      </w:r>
      <w:r w:rsidR="0050219C">
        <w:t xml:space="preserve">has </w:t>
      </w:r>
      <w:r w:rsidR="00806F3D">
        <w:t>a particular</w:t>
      </w:r>
      <w:r w:rsidR="0050219C">
        <w:t xml:space="preserve">ly acute </w:t>
      </w:r>
      <w:r w:rsidR="00806F3D">
        <w:t xml:space="preserve">impact on </w:t>
      </w:r>
      <w:r w:rsidR="00561094">
        <w:t>African American communities</w:t>
      </w:r>
      <w:r w:rsidR="00806F3D">
        <w:t>. T</w:t>
      </w:r>
      <w:r w:rsidR="00183231">
        <w:t xml:space="preserve">he </w:t>
      </w:r>
      <w:r w:rsidR="00561094">
        <w:t>council's executive committee convene</w:t>
      </w:r>
      <w:r w:rsidR="00806F3D">
        <w:t>s</w:t>
      </w:r>
      <w:r w:rsidR="00561094">
        <w:t xml:space="preserve"> </w:t>
      </w:r>
      <w:r w:rsidR="00183231">
        <w:t xml:space="preserve">a conference call </w:t>
      </w:r>
      <w:r w:rsidR="00561094">
        <w:t>to determine next steps</w:t>
      </w:r>
      <w:r w:rsidR="00806F3D">
        <w:t>, and the following (hypothetical) conversation transpires</w:t>
      </w:r>
      <w:r w:rsidR="00183231">
        <w:t>:</w:t>
      </w:r>
    </w:p>
    <w:p w14:paraId="23423730" w14:textId="77777777" w:rsidR="005527EF" w:rsidRDefault="005527EF"/>
    <w:p w14:paraId="3E4BF186" w14:textId="77777777" w:rsidR="00806F3D" w:rsidRDefault="00806F3D" w:rsidP="00561094">
      <w:pPr>
        <w:ind w:left="810"/>
      </w:pPr>
      <w:bookmarkStart w:id="0" w:name="_GoBack"/>
      <w:bookmarkEnd w:id="0"/>
    </w:p>
    <w:p w14:paraId="027D674B" w14:textId="77777777" w:rsidR="00FC7432" w:rsidRDefault="00031BEA" w:rsidP="00561094">
      <w:pPr>
        <w:ind w:left="810"/>
      </w:pPr>
      <w:r>
        <w:t>"</w:t>
      </w:r>
      <w:r w:rsidR="00183231">
        <w:t xml:space="preserve">Based on </w:t>
      </w:r>
      <w:r w:rsidR="00081CF9">
        <w:t xml:space="preserve">our </w:t>
      </w:r>
      <w:r w:rsidR="00183231">
        <w:t xml:space="preserve">numbers, </w:t>
      </w:r>
      <w:r w:rsidR="00336AD2">
        <w:t xml:space="preserve">it looks to me like we </w:t>
      </w:r>
      <w:r w:rsidR="00FC7432">
        <w:t xml:space="preserve">should be talking about reaching more Asian </w:t>
      </w:r>
      <w:r w:rsidR="00081CF9">
        <w:t xml:space="preserve">and </w:t>
      </w:r>
      <w:r w:rsidR="00806F3D">
        <w:t xml:space="preserve">Native American </w:t>
      </w:r>
      <w:r w:rsidR="00FC7432">
        <w:t xml:space="preserve">organizations before </w:t>
      </w:r>
      <w:r w:rsidR="00183231">
        <w:t xml:space="preserve">trying to boost </w:t>
      </w:r>
      <w:r w:rsidR="00081CF9">
        <w:t xml:space="preserve">African American </w:t>
      </w:r>
      <w:r w:rsidR="00183231">
        <w:t>awards</w:t>
      </w:r>
      <w:r w:rsidR="00FC7432">
        <w:t>.</w:t>
      </w:r>
      <w:r w:rsidR="00127C66">
        <w:t>"</w:t>
      </w:r>
    </w:p>
    <w:p w14:paraId="1FF051E9" w14:textId="77777777" w:rsidR="00127C66" w:rsidRDefault="00127C66" w:rsidP="00561094">
      <w:pPr>
        <w:pStyle w:val="ListParagraph"/>
        <w:ind w:left="810"/>
      </w:pPr>
    </w:p>
    <w:p w14:paraId="61830AD2" w14:textId="0E669F74" w:rsidR="00FC7432" w:rsidRDefault="00127C66" w:rsidP="00561094">
      <w:pPr>
        <w:ind w:left="810"/>
      </w:pPr>
      <w:r>
        <w:t>"</w:t>
      </w:r>
      <w:r w:rsidR="00B72833">
        <w:t>…</w:t>
      </w:r>
      <w:proofErr w:type="gramStart"/>
      <w:r w:rsidR="00B72833">
        <w:t>.T</w:t>
      </w:r>
      <w:r w:rsidR="00336AD2">
        <w:t>his</w:t>
      </w:r>
      <w:proofErr w:type="gramEnd"/>
      <w:r w:rsidR="00336AD2">
        <w:t xml:space="preserve"> council member is advocating for one </w:t>
      </w:r>
      <w:r>
        <w:t xml:space="preserve">single </w:t>
      </w:r>
      <w:r w:rsidR="00336AD2">
        <w:t xml:space="preserve">constituency. </w:t>
      </w:r>
      <w:r>
        <w:t xml:space="preserve">Is that the way </w:t>
      </w:r>
      <w:r w:rsidR="00561094">
        <w:t xml:space="preserve">our </w:t>
      </w:r>
      <w:r>
        <w:t>policy-making work</w:t>
      </w:r>
      <w:r w:rsidR="00561094">
        <w:t>s</w:t>
      </w:r>
      <w:r>
        <w:t>?</w:t>
      </w:r>
      <w:r w:rsidR="00336AD2">
        <w:t xml:space="preserve"> </w:t>
      </w:r>
      <w:r>
        <w:t xml:space="preserve">Shouldn't we all advocate for everyone? </w:t>
      </w:r>
      <w:r w:rsidR="00FC7432">
        <w:t xml:space="preserve">I'm gay, </w:t>
      </w:r>
      <w:r w:rsidR="00031BEA">
        <w:t xml:space="preserve">but </w:t>
      </w:r>
      <w:r w:rsidR="00FC7432">
        <w:t xml:space="preserve">I don't </w:t>
      </w:r>
      <w:r w:rsidR="00031BEA">
        <w:t xml:space="preserve">advocate for </w:t>
      </w:r>
      <w:r w:rsidR="00561094">
        <w:t xml:space="preserve">just </w:t>
      </w:r>
      <w:r w:rsidR="00017F67">
        <w:t>LGBTQ</w:t>
      </w:r>
      <w:r w:rsidR="00336AD2">
        <w:t xml:space="preserve"> </w:t>
      </w:r>
      <w:r w:rsidR="00FC7432">
        <w:t>groups</w:t>
      </w:r>
      <w:r>
        <w:t>.</w:t>
      </w:r>
      <w:r w:rsidR="009A578E">
        <w:t xml:space="preserve"> Our council can't abandon our </w:t>
      </w:r>
      <w:r w:rsidR="00183231">
        <w:t xml:space="preserve">statutory obligation to serve 'all citizens' </w:t>
      </w:r>
      <w:r w:rsidR="009A578E">
        <w:t xml:space="preserve">by </w:t>
      </w:r>
      <w:r w:rsidR="00BB46CC">
        <w:t>favor</w:t>
      </w:r>
      <w:r w:rsidR="009A578E">
        <w:t>ing</w:t>
      </w:r>
      <w:r w:rsidR="00BB46CC">
        <w:t xml:space="preserve"> </w:t>
      </w:r>
      <w:r w:rsidR="00183231">
        <w:t>one group</w:t>
      </w:r>
      <w:r w:rsidR="009A578E">
        <w:t>.</w:t>
      </w:r>
      <w:r>
        <w:t>"</w:t>
      </w:r>
    </w:p>
    <w:p w14:paraId="7B430D73" w14:textId="77777777" w:rsidR="00561094" w:rsidRDefault="00561094" w:rsidP="00561094">
      <w:pPr>
        <w:pStyle w:val="ListParagraph"/>
        <w:ind w:left="810"/>
      </w:pPr>
    </w:p>
    <w:p w14:paraId="5667FBF2" w14:textId="77777777" w:rsidR="003E65B5" w:rsidRDefault="003E65B5" w:rsidP="00561094">
      <w:pPr>
        <w:pStyle w:val="ListParagraph"/>
        <w:ind w:left="810"/>
      </w:pPr>
      <w:r>
        <w:t xml:space="preserve">"African American groups </w:t>
      </w:r>
      <w:r w:rsidR="00EE223F">
        <w:t xml:space="preserve">absolutely </w:t>
      </w:r>
      <w:r>
        <w:t>need more</w:t>
      </w:r>
      <w:r w:rsidR="00183231">
        <w:t xml:space="preserve"> money</w:t>
      </w:r>
      <w:r>
        <w:t>. But so does every other marginalized group, and our resources are limited.</w:t>
      </w:r>
      <w:r w:rsidR="00A04C27">
        <w:t xml:space="preserve"> That reality needs to be acknowledged.</w:t>
      </w:r>
      <w:r>
        <w:t>"</w:t>
      </w:r>
    </w:p>
    <w:p w14:paraId="6E3966D3" w14:textId="77777777" w:rsidR="003E65B5" w:rsidRDefault="003E65B5" w:rsidP="00561094">
      <w:pPr>
        <w:pStyle w:val="ListParagraph"/>
        <w:ind w:left="810"/>
      </w:pPr>
    </w:p>
    <w:p w14:paraId="2B2AACC8" w14:textId="77777777" w:rsidR="003E65B5" w:rsidRDefault="003E65B5" w:rsidP="00561094">
      <w:pPr>
        <w:pStyle w:val="ListParagraph"/>
        <w:ind w:left="810"/>
      </w:pPr>
      <w:r>
        <w:t xml:space="preserve">"If </w:t>
      </w:r>
      <w:r w:rsidR="00031BEA">
        <w:t xml:space="preserve">our message is </w:t>
      </w:r>
      <w:r w:rsidR="005527EF">
        <w:t>'everyone needs more money</w:t>
      </w:r>
      <w:r w:rsidR="00031BEA">
        <w:t>,</w:t>
      </w:r>
      <w:r w:rsidR="005527EF">
        <w:t xml:space="preserve">' </w:t>
      </w:r>
      <w:r w:rsidR="00B83AAB">
        <w:t xml:space="preserve">isn't that </w:t>
      </w:r>
      <w:r w:rsidR="00A04C27">
        <w:t>dismissi</w:t>
      </w:r>
      <w:r w:rsidR="00B83AAB">
        <w:t xml:space="preserve">ve of </w:t>
      </w:r>
      <w:r w:rsidR="00A04C27">
        <w:t xml:space="preserve">the unique experiences and needs of the </w:t>
      </w:r>
      <w:r>
        <w:t xml:space="preserve">African American </w:t>
      </w:r>
      <w:r w:rsidR="00EE223F">
        <w:t>community</w:t>
      </w:r>
      <w:r w:rsidR="00B83AAB">
        <w:t>?</w:t>
      </w:r>
      <w:r>
        <w:t>"</w:t>
      </w:r>
    </w:p>
    <w:p w14:paraId="1F333F83" w14:textId="77777777" w:rsidR="003E65B5" w:rsidRDefault="003E65B5" w:rsidP="00561094">
      <w:pPr>
        <w:pStyle w:val="ListParagraph"/>
        <w:ind w:left="810"/>
      </w:pPr>
    </w:p>
    <w:p w14:paraId="0C1849AD" w14:textId="77777777" w:rsidR="00561094" w:rsidRDefault="00561094" w:rsidP="00561094">
      <w:pPr>
        <w:ind w:left="810"/>
      </w:pPr>
      <w:r>
        <w:t xml:space="preserve">"I wish we could have </w:t>
      </w:r>
      <w:r w:rsidR="0050219C">
        <w:t xml:space="preserve">discussed these views </w:t>
      </w:r>
      <w:r>
        <w:t xml:space="preserve">around the council table first, rather than </w:t>
      </w:r>
      <w:r w:rsidR="00A04C27">
        <w:t xml:space="preserve">having to play </w:t>
      </w:r>
      <w:r w:rsidR="0050219C">
        <w:t xml:space="preserve">this </w:t>
      </w:r>
      <w:r w:rsidR="00A04C27">
        <w:t>out</w:t>
      </w:r>
      <w:r w:rsidR="0050219C">
        <w:t xml:space="preserve"> through the media</w:t>
      </w:r>
      <w:r>
        <w:t>.</w:t>
      </w:r>
      <w:r w:rsidR="0050219C">
        <w:t xml:space="preserve"> Is this saying something about our board culture? </w:t>
      </w:r>
      <w:r>
        <w:t xml:space="preserve">Did we </w:t>
      </w:r>
      <w:r w:rsidR="00183231">
        <w:t xml:space="preserve">shut down </w:t>
      </w:r>
      <w:r w:rsidR="00BB46CC">
        <w:t>prior</w:t>
      </w:r>
      <w:r w:rsidR="00183231">
        <w:t xml:space="preserve"> attempts </w:t>
      </w:r>
      <w:r>
        <w:t>to discuss this</w:t>
      </w:r>
      <w:r w:rsidR="0050219C">
        <w:t xml:space="preserve">? Or is </w:t>
      </w:r>
      <w:r>
        <w:t xml:space="preserve">there </w:t>
      </w:r>
      <w:r w:rsidR="0050219C">
        <w:t xml:space="preserve">another </w:t>
      </w:r>
      <w:r>
        <w:t>reason he felt he needed to go public fist?"</w:t>
      </w:r>
    </w:p>
    <w:p w14:paraId="1ACF3775" w14:textId="77777777" w:rsidR="00DC3078" w:rsidRDefault="00DC3078" w:rsidP="00561094">
      <w:pPr>
        <w:ind w:left="810"/>
      </w:pPr>
    </w:p>
    <w:p w14:paraId="1A8F5388" w14:textId="77777777" w:rsidR="006A5E59" w:rsidRDefault="006A5E59" w:rsidP="006A5E59">
      <w:r>
        <w:t>Notes</w:t>
      </w:r>
      <w:r w:rsidR="00015FBF">
        <w:pict w14:anchorId="47CA80CD">
          <v:rect id="_x0000_i1031" style="width:0;height:1.5pt" o:hralign="center" o:hrstd="t" o:hr="t" fillcolor="#aaa" stroked="f"/>
        </w:pict>
      </w:r>
    </w:p>
    <w:p w14:paraId="07843B96" w14:textId="77777777" w:rsidR="00DC3078" w:rsidRDefault="00DC3078" w:rsidP="006A5E59"/>
    <w:p w14:paraId="76EE9F4A" w14:textId="77777777" w:rsidR="003E65B5" w:rsidRDefault="003E65B5" w:rsidP="00561094">
      <w:pPr>
        <w:pStyle w:val="ListParagraph"/>
        <w:ind w:left="810"/>
      </w:pPr>
    </w:p>
    <w:p w14:paraId="3B61C3C2" w14:textId="77777777" w:rsidR="00561094" w:rsidRDefault="00561094" w:rsidP="00127C66"/>
    <w:p w14:paraId="309FB648" w14:textId="77777777" w:rsidR="00561094" w:rsidRDefault="00561094" w:rsidP="00127C66"/>
    <w:sectPr w:rsidR="00561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610"/>
    <w:multiLevelType w:val="hybridMultilevel"/>
    <w:tmpl w:val="A1A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B485C"/>
    <w:multiLevelType w:val="hybridMultilevel"/>
    <w:tmpl w:val="720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51E06"/>
    <w:multiLevelType w:val="hybridMultilevel"/>
    <w:tmpl w:val="F3C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E7D03"/>
    <w:multiLevelType w:val="hybridMultilevel"/>
    <w:tmpl w:val="4FAE4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3ED482A"/>
    <w:multiLevelType w:val="hybridMultilevel"/>
    <w:tmpl w:val="6E1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12B10"/>
    <w:multiLevelType w:val="hybridMultilevel"/>
    <w:tmpl w:val="748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22463"/>
    <w:multiLevelType w:val="hybridMultilevel"/>
    <w:tmpl w:val="2762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C3"/>
    <w:rsid w:val="00005277"/>
    <w:rsid w:val="00015FBF"/>
    <w:rsid w:val="00017F67"/>
    <w:rsid w:val="00031BEA"/>
    <w:rsid w:val="00081CF9"/>
    <w:rsid w:val="00127C66"/>
    <w:rsid w:val="00177C10"/>
    <w:rsid w:val="00183231"/>
    <w:rsid w:val="001C4133"/>
    <w:rsid w:val="0025756A"/>
    <w:rsid w:val="002B29D2"/>
    <w:rsid w:val="002F03E7"/>
    <w:rsid w:val="00333699"/>
    <w:rsid w:val="00336AD2"/>
    <w:rsid w:val="00344277"/>
    <w:rsid w:val="00360FE7"/>
    <w:rsid w:val="00396B25"/>
    <w:rsid w:val="003B52DD"/>
    <w:rsid w:val="003E65B5"/>
    <w:rsid w:val="00453250"/>
    <w:rsid w:val="0050219C"/>
    <w:rsid w:val="005527EF"/>
    <w:rsid w:val="00561094"/>
    <w:rsid w:val="005622A3"/>
    <w:rsid w:val="005710EA"/>
    <w:rsid w:val="005E1835"/>
    <w:rsid w:val="00612DC3"/>
    <w:rsid w:val="00621B0E"/>
    <w:rsid w:val="0065757B"/>
    <w:rsid w:val="00687C2A"/>
    <w:rsid w:val="006A5E59"/>
    <w:rsid w:val="00737DF0"/>
    <w:rsid w:val="00746853"/>
    <w:rsid w:val="0077008C"/>
    <w:rsid w:val="007D145E"/>
    <w:rsid w:val="00806F3D"/>
    <w:rsid w:val="00854F99"/>
    <w:rsid w:val="00873920"/>
    <w:rsid w:val="008828F0"/>
    <w:rsid w:val="008B5B0E"/>
    <w:rsid w:val="008E05FA"/>
    <w:rsid w:val="008E75BC"/>
    <w:rsid w:val="008F6DAC"/>
    <w:rsid w:val="00955A1B"/>
    <w:rsid w:val="00984EA2"/>
    <w:rsid w:val="00994BEA"/>
    <w:rsid w:val="009A4A6B"/>
    <w:rsid w:val="009A578E"/>
    <w:rsid w:val="009E0CE8"/>
    <w:rsid w:val="00A04C27"/>
    <w:rsid w:val="00A069A9"/>
    <w:rsid w:val="00AC018C"/>
    <w:rsid w:val="00B1163A"/>
    <w:rsid w:val="00B54A04"/>
    <w:rsid w:val="00B72833"/>
    <w:rsid w:val="00B74DC4"/>
    <w:rsid w:val="00B83AAB"/>
    <w:rsid w:val="00BA5B08"/>
    <w:rsid w:val="00BB46CC"/>
    <w:rsid w:val="00BE07E2"/>
    <w:rsid w:val="00C04C1F"/>
    <w:rsid w:val="00C16196"/>
    <w:rsid w:val="00C53B01"/>
    <w:rsid w:val="00C6455E"/>
    <w:rsid w:val="00D3750F"/>
    <w:rsid w:val="00D44E05"/>
    <w:rsid w:val="00DC3078"/>
    <w:rsid w:val="00DC6922"/>
    <w:rsid w:val="00DD53C2"/>
    <w:rsid w:val="00DE7B46"/>
    <w:rsid w:val="00E262D4"/>
    <w:rsid w:val="00E35228"/>
    <w:rsid w:val="00E50E18"/>
    <w:rsid w:val="00E658F7"/>
    <w:rsid w:val="00E66603"/>
    <w:rsid w:val="00E93614"/>
    <w:rsid w:val="00EE223F"/>
    <w:rsid w:val="00F0331C"/>
    <w:rsid w:val="00F37635"/>
    <w:rsid w:val="00F45A63"/>
    <w:rsid w:val="00F45AA9"/>
    <w:rsid w:val="00F51360"/>
    <w:rsid w:val="00F721F4"/>
    <w:rsid w:val="00FC7432"/>
    <w:rsid w:val="00FE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4E0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1242</Words>
  <Characters>7086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Barsdate</dc:creator>
  <cp:keywords/>
  <dc:description/>
  <cp:lastModifiedBy>Kelly Brown</cp:lastModifiedBy>
  <cp:revision>4</cp:revision>
  <dcterms:created xsi:type="dcterms:W3CDTF">2017-10-10T01:30:00Z</dcterms:created>
  <dcterms:modified xsi:type="dcterms:W3CDTF">2017-10-10T14:40:00Z</dcterms:modified>
</cp:coreProperties>
</file>